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BE2" w:rsidRDefault="00366BE2" w:rsidP="00366BE2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 w:themeColor="text1"/>
          <w:lang w:val="en-US"/>
        </w:rPr>
      </w:pPr>
      <w:r w:rsidRPr="00366BE2">
        <w:rPr>
          <w:rFonts w:cs="Calibri-Bold"/>
          <w:b/>
          <w:bCs/>
          <w:color w:val="000000" w:themeColor="text1"/>
          <w:lang w:val="en-US"/>
        </w:rPr>
        <w:t>GUIDELINES FOR MEDICAL DEVICES</w:t>
      </w:r>
    </w:p>
    <w:p w:rsidR="00366BE2" w:rsidRDefault="00366BE2" w:rsidP="00366BE2">
      <w:pPr>
        <w:autoSpaceDE w:val="0"/>
        <w:autoSpaceDN w:val="0"/>
        <w:adjustRightInd w:val="0"/>
        <w:spacing w:after="0" w:line="240" w:lineRule="auto"/>
        <w:jc w:val="center"/>
        <w:rPr>
          <w:rFonts w:cs="Calibri-Bold"/>
          <w:b/>
          <w:bCs/>
          <w:color w:val="000000" w:themeColor="text1"/>
          <w:lang w:val="en-US"/>
        </w:rPr>
      </w:pPr>
    </w:p>
    <w:p w:rsidR="00FB5DF1" w:rsidRPr="00A95D88" w:rsidRDefault="00FB5DF1" w:rsidP="00A95D8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  <w:lang w:val="en-US"/>
        </w:rPr>
      </w:pPr>
      <w:r w:rsidRPr="00A95D88">
        <w:rPr>
          <w:rFonts w:cs="Calibri-Bold"/>
          <w:b/>
          <w:bCs/>
          <w:color w:val="000000" w:themeColor="text1"/>
        </w:rPr>
        <w:t>MARKETING AUTHORIZATION</w:t>
      </w:r>
    </w:p>
    <w:p w:rsidR="00FB5DF1" w:rsidRPr="00A95D88" w:rsidRDefault="00FB5DF1" w:rsidP="00A95D88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  <w:lang w:val="en-US"/>
        </w:rPr>
      </w:pPr>
    </w:p>
    <w:p w:rsidR="00FB5DF1" w:rsidRPr="00A95D88" w:rsidRDefault="00FB5DF1" w:rsidP="00A95D8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Marketing Authorization of medical device is approved by the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Minister of Health through Director General of Pharmaceutical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and Medical Device after fulfilling evaluation process and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is declared to meet all requirements of safety, quality, and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performance.</w:t>
      </w:r>
    </w:p>
    <w:p w:rsidR="00FB5DF1" w:rsidRPr="00A95D88" w:rsidRDefault="00FB5DF1" w:rsidP="00A95D8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lang w:val="en-US"/>
        </w:rPr>
      </w:pPr>
    </w:p>
    <w:p w:rsidR="00366BE2" w:rsidRDefault="00FB5DF1" w:rsidP="00366BE2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 xml:space="preserve">Template of the Marketing Authorization number of Imported Medical Device: </w:t>
      </w:r>
    </w:p>
    <w:p w:rsidR="00FC4D14" w:rsidRPr="00366BE2" w:rsidRDefault="00FB5DF1" w:rsidP="00366BE2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color w:val="000000" w:themeColor="text1"/>
          <w:lang w:val="en-US"/>
        </w:rPr>
      </w:pPr>
      <w:r w:rsidRPr="00366BE2">
        <w:rPr>
          <w:rFonts w:cs="Calibri"/>
          <w:b/>
          <w:color w:val="000000" w:themeColor="text1"/>
        </w:rPr>
        <w:t>KEMENKES RI AKL XXXXXXXXXXX</w:t>
      </w:r>
    </w:p>
    <w:p w:rsidR="00FB5DF1" w:rsidRDefault="00FB5DF1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Marketing Authorization for the medical device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shall be done online through the website with the address </w:t>
      </w:r>
      <w:hyperlink r:id="rId5" w:history="1">
        <w:r w:rsidR="00A95D88" w:rsidRPr="00A322F9">
          <w:rPr>
            <w:rStyle w:val="Hyperlink"/>
          </w:rPr>
          <w:t>http://www.regalkes.depkes.go.id</w:t>
        </w:r>
      </w:hyperlink>
      <w:r w:rsid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and/or at the Integrated Service Unit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at Ministry of Health.</w:t>
      </w:r>
    </w:p>
    <w:p w:rsidR="00A95D88" w:rsidRPr="00A95D88" w:rsidRDefault="00A95D88" w:rsidP="00A95D88">
      <w:pPr>
        <w:spacing w:after="0"/>
        <w:jc w:val="both"/>
        <w:rPr>
          <w:color w:val="000000" w:themeColor="text1"/>
          <w:lang w:val="en-US"/>
        </w:rPr>
      </w:pPr>
    </w:p>
    <w:p w:rsidR="00FB5DF1" w:rsidRPr="00A95D88" w:rsidRDefault="00FB5DF1" w:rsidP="00A95D88">
      <w:pPr>
        <w:spacing w:after="0"/>
        <w:jc w:val="both"/>
        <w:rPr>
          <w:b/>
          <w:bCs/>
          <w:color w:val="000000" w:themeColor="text1"/>
          <w:lang w:val="en-US"/>
        </w:rPr>
      </w:pPr>
      <w:r w:rsidRPr="00A95D88">
        <w:rPr>
          <w:b/>
          <w:bCs/>
          <w:color w:val="000000" w:themeColor="text1"/>
        </w:rPr>
        <w:t>REGISTRATION FEE AND TIMELINE</w:t>
      </w:r>
    </w:p>
    <w:p w:rsidR="00FB5DF1" w:rsidRDefault="00FB5DF1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Requirement and length of time to obtain the Marketing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Authorization is depends on the risk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classification of the medical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device. Duration of Marketing Authorization process is calculated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since obtaining the fixed receipt from online registration. The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fixed receipt is given after the applicant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obtains class verification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result and pays the Non-Taxed State Revenue (PNBP) pursuant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to the legislation.</w:t>
      </w:r>
    </w:p>
    <w:p w:rsidR="00A95D88" w:rsidRPr="00A95D88" w:rsidRDefault="00A95D88" w:rsidP="00A95D88">
      <w:pPr>
        <w:spacing w:after="0"/>
        <w:jc w:val="both"/>
        <w:rPr>
          <w:color w:val="000000" w:themeColor="text1"/>
          <w:lang w:val="en-US"/>
        </w:rPr>
      </w:pPr>
    </w:p>
    <w:p w:rsidR="00FB5DF1" w:rsidRPr="00A95D88" w:rsidRDefault="00FB5DF1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In order to implement transparent and accountable services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there has been a change from manually organized at the first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than become online system, in which the application system may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not be in offline position due to calculating of service day use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calendar day provide by online system.</w:t>
      </w:r>
    </w:p>
    <w:p w:rsidR="00110DE8" w:rsidRPr="00A95D88" w:rsidRDefault="00110DE8" w:rsidP="00A95D88">
      <w:pPr>
        <w:spacing w:after="0"/>
        <w:jc w:val="both"/>
        <w:rPr>
          <w:b/>
          <w:bCs/>
          <w:color w:val="000000" w:themeColor="text1"/>
          <w:lang w:val="en-US"/>
        </w:rPr>
      </w:pPr>
    </w:p>
    <w:p w:rsidR="00FB5DF1" w:rsidRPr="00A95D88" w:rsidRDefault="00FB5DF1" w:rsidP="00A95D88">
      <w:pPr>
        <w:spacing w:after="0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t>Type, Time And Fee Of Registration Services</w:t>
      </w:r>
    </w:p>
    <w:tbl>
      <w:tblPr>
        <w:tblStyle w:val="TableGrid"/>
        <w:tblpPr w:leftFromText="180" w:rightFromText="180" w:vertAnchor="text" w:tblpY="1"/>
        <w:tblOverlap w:val="never"/>
        <w:tblW w:w="9322" w:type="dxa"/>
        <w:tblLook w:val="04A0"/>
      </w:tblPr>
      <w:tblGrid>
        <w:gridCol w:w="5021"/>
        <w:gridCol w:w="1416"/>
        <w:gridCol w:w="1184"/>
        <w:gridCol w:w="1701"/>
      </w:tblGrid>
      <w:tr w:rsidR="00FB5DF1" w:rsidRPr="00A95D88" w:rsidTr="00A95D88">
        <w:tc>
          <w:tcPr>
            <w:tcW w:w="5021" w:type="dxa"/>
          </w:tcPr>
          <w:p w:rsidR="00FB5DF1" w:rsidRPr="00A95D88" w:rsidRDefault="00FB5DF1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b/>
                <w:bCs/>
                <w:color w:val="000000" w:themeColor="text1"/>
              </w:rPr>
              <w:t>TYPE OF SERVICE</w:t>
            </w:r>
          </w:p>
        </w:tc>
        <w:tc>
          <w:tcPr>
            <w:tcW w:w="1416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</w:rPr>
            </w:pPr>
            <w:r w:rsidRPr="00A95D88">
              <w:rPr>
                <w:b/>
                <w:bCs/>
                <w:color w:val="000000" w:themeColor="text1"/>
              </w:rPr>
              <w:t>Classification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/>
                <w:bCs/>
                <w:color w:val="000000" w:themeColor="text1"/>
              </w:rPr>
              <w:t>Process</w:t>
            </w:r>
            <w:r w:rsidR="00A95D88" w:rsidRPr="00A95D88">
              <w:rPr>
                <w:b/>
                <w:bCs/>
                <w:color w:val="000000" w:themeColor="text1"/>
                <w:lang w:val="en-US"/>
              </w:rPr>
              <w:t xml:space="preserve"> </w:t>
            </w:r>
            <w:r w:rsidRPr="00A95D88">
              <w:rPr>
                <w:b/>
                <w:bCs/>
                <w:color w:val="000000" w:themeColor="text1"/>
              </w:rPr>
              <w:t>(day)</w:t>
            </w:r>
          </w:p>
        </w:tc>
        <w:tc>
          <w:tcPr>
            <w:tcW w:w="1184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</w:rPr>
            </w:pPr>
            <w:r w:rsidRPr="00A95D88">
              <w:rPr>
                <w:b/>
                <w:bCs/>
                <w:color w:val="000000" w:themeColor="text1"/>
              </w:rPr>
              <w:t>Evaluation</w:t>
            </w:r>
          </w:p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</w:rPr>
            </w:pPr>
            <w:r w:rsidRPr="00A95D88">
              <w:rPr>
                <w:b/>
                <w:bCs/>
                <w:color w:val="000000" w:themeColor="text1"/>
              </w:rPr>
              <w:t>Process*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/>
                <w:bCs/>
                <w:color w:val="000000" w:themeColor="text1"/>
              </w:rPr>
              <w:t>(day)</w:t>
            </w:r>
          </w:p>
        </w:tc>
        <w:tc>
          <w:tcPr>
            <w:tcW w:w="1701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</w:rPr>
            </w:pPr>
            <w:r w:rsidRPr="00A95D88">
              <w:rPr>
                <w:b/>
                <w:bCs/>
                <w:color w:val="000000" w:themeColor="text1"/>
              </w:rPr>
              <w:t>FEE **</w:t>
            </w:r>
          </w:p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b/>
                <w:bCs/>
                <w:color w:val="000000" w:themeColor="text1"/>
              </w:rPr>
              <w:t>Rp (IDR)</w:t>
            </w:r>
          </w:p>
        </w:tc>
      </w:tr>
      <w:tr w:rsidR="00FB5DF1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Medical Device Marketing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Authorization Class A (I)</w:t>
            </w:r>
          </w:p>
        </w:tc>
        <w:tc>
          <w:tcPr>
            <w:tcW w:w="1416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701" w:type="dxa"/>
          </w:tcPr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>Rp. 1.500.000</w:t>
            </w:r>
          </w:p>
        </w:tc>
      </w:tr>
      <w:tr w:rsidR="00FB5DF1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Medical Device Marketing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Authorization Class B (IIa)</w:t>
            </w:r>
          </w:p>
        </w:tc>
        <w:tc>
          <w:tcPr>
            <w:tcW w:w="1416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90</w:t>
            </w:r>
          </w:p>
        </w:tc>
        <w:tc>
          <w:tcPr>
            <w:tcW w:w="1701" w:type="dxa"/>
          </w:tcPr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>Rp. 3.000.000</w:t>
            </w:r>
          </w:p>
        </w:tc>
      </w:tr>
      <w:tr w:rsidR="00FB5DF1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Medical Device Marketing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Authorization Class C (IIb)</w:t>
            </w:r>
          </w:p>
        </w:tc>
        <w:tc>
          <w:tcPr>
            <w:tcW w:w="1416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100</w:t>
            </w:r>
          </w:p>
        </w:tc>
        <w:tc>
          <w:tcPr>
            <w:tcW w:w="1701" w:type="dxa"/>
          </w:tcPr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>Rp. 3.000.000</w:t>
            </w:r>
          </w:p>
        </w:tc>
      </w:tr>
      <w:tr w:rsidR="00FB5DF1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Medical Device Marketing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Authorization Class D (III)</w:t>
            </w:r>
          </w:p>
        </w:tc>
        <w:tc>
          <w:tcPr>
            <w:tcW w:w="1416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120</w:t>
            </w:r>
          </w:p>
        </w:tc>
        <w:tc>
          <w:tcPr>
            <w:tcW w:w="1701" w:type="dxa"/>
          </w:tcPr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 xml:space="preserve">Rp. </w:t>
            </w:r>
            <w:r w:rsidRPr="00A95D88">
              <w:rPr>
                <w:rFonts w:cs="Calibri"/>
                <w:lang w:val="en-US"/>
              </w:rPr>
              <w:t>5</w:t>
            </w:r>
            <w:r w:rsidRPr="00A95D88">
              <w:rPr>
                <w:rFonts w:cs="Calibri"/>
              </w:rPr>
              <w:t>.000.000</w:t>
            </w:r>
          </w:p>
        </w:tc>
      </w:tr>
      <w:tr w:rsidR="00A95D88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Renewal/Variation of Medical Device</w:t>
            </w:r>
          </w:p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Marketing Authorization Class A (I)</w:t>
            </w:r>
          </w:p>
        </w:tc>
        <w:tc>
          <w:tcPr>
            <w:tcW w:w="1416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701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 xml:space="preserve">Rp. </w:t>
            </w:r>
            <w:r w:rsidRPr="00A95D88">
              <w:rPr>
                <w:rFonts w:cs="Calibri"/>
                <w:lang w:val="en-US"/>
              </w:rPr>
              <w:t>5</w:t>
            </w:r>
            <w:r w:rsidRPr="00A95D88">
              <w:rPr>
                <w:rFonts w:cs="Calibri"/>
              </w:rPr>
              <w:t>00.000</w:t>
            </w:r>
          </w:p>
        </w:tc>
      </w:tr>
      <w:tr w:rsidR="00A95D88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Renewal/Variation of Medical Device</w:t>
            </w:r>
          </w:p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Marketing Authorization Class B (IIa)</w:t>
            </w:r>
          </w:p>
        </w:tc>
        <w:tc>
          <w:tcPr>
            <w:tcW w:w="1416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701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 xml:space="preserve">Rp. </w:t>
            </w:r>
            <w:r w:rsidRPr="00A95D88">
              <w:rPr>
                <w:rFonts w:cs="Calibri"/>
                <w:lang w:val="en-US"/>
              </w:rPr>
              <w:t>1</w:t>
            </w:r>
            <w:r w:rsidRPr="00A95D88">
              <w:rPr>
                <w:rFonts w:cs="Calibri"/>
              </w:rPr>
              <w:t>.000.000</w:t>
            </w:r>
          </w:p>
        </w:tc>
      </w:tr>
      <w:tr w:rsidR="00A95D88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Renewal/Variation of Medical Device</w:t>
            </w:r>
          </w:p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Marketing Authorization Class C (IIb)</w:t>
            </w:r>
          </w:p>
        </w:tc>
        <w:tc>
          <w:tcPr>
            <w:tcW w:w="1416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110DE8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701" w:type="dxa"/>
          </w:tcPr>
          <w:p w:rsidR="00110DE8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 xml:space="preserve">Rp. </w:t>
            </w:r>
            <w:r w:rsidRPr="00A95D88">
              <w:rPr>
                <w:rFonts w:cs="Calibri"/>
                <w:lang w:val="en-US"/>
              </w:rPr>
              <w:t>1</w:t>
            </w:r>
            <w:r w:rsidRPr="00A95D88">
              <w:rPr>
                <w:rFonts w:cs="Calibri"/>
              </w:rPr>
              <w:t>.000.000</w:t>
            </w:r>
          </w:p>
        </w:tc>
      </w:tr>
      <w:tr w:rsidR="00FB5DF1" w:rsidRPr="00A95D88" w:rsidTr="00A95D88">
        <w:tc>
          <w:tcPr>
            <w:tcW w:w="5021" w:type="dxa"/>
          </w:tcPr>
          <w:p w:rsidR="00110DE8" w:rsidRPr="00A95D88" w:rsidRDefault="00110DE8" w:rsidP="00A95D88">
            <w:pPr>
              <w:jc w:val="both"/>
              <w:rPr>
                <w:bCs/>
                <w:color w:val="000000" w:themeColor="text1"/>
              </w:rPr>
            </w:pPr>
            <w:r w:rsidRPr="00A95D88">
              <w:rPr>
                <w:bCs/>
                <w:color w:val="000000" w:themeColor="text1"/>
              </w:rPr>
              <w:t>Renewal/Variation of Medical Device</w:t>
            </w:r>
          </w:p>
          <w:p w:rsidR="00FB5DF1" w:rsidRPr="00A95D88" w:rsidRDefault="00110DE8" w:rsidP="00A95D88">
            <w:pPr>
              <w:jc w:val="both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</w:rPr>
              <w:t>Marketing Authorization Class D (III)</w:t>
            </w:r>
          </w:p>
        </w:tc>
        <w:tc>
          <w:tcPr>
            <w:tcW w:w="1416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7</w:t>
            </w:r>
          </w:p>
        </w:tc>
        <w:tc>
          <w:tcPr>
            <w:tcW w:w="1184" w:type="dxa"/>
          </w:tcPr>
          <w:p w:rsidR="00FB5DF1" w:rsidRPr="00A95D88" w:rsidRDefault="00110DE8" w:rsidP="00366BE2">
            <w:pPr>
              <w:jc w:val="center"/>
              <w:rPr>
                <w:bCs/>
                <w:color w:val="000000" w:themeColor="text1"/>
                <w:lang w:val="en-US"/>
              </w:rPr>
            </w:pPr>
            <w:r w:rsidRPr="00A95D88">
              <w:rPr>
                <w:bCs/>
                <w:color w:val="000000" w:themeColor="text1"/>
                <w:lang w:val="en-US"/>
              </w:rPr>
              <w:t>45</w:t>
            </w:r>
          </w:p>
        </w:tc>
        <w:tc>
          <w:tcPr>
            <w:tcW w:w="1701" w:type="dxa"/>
          </w:tcPr>
          <w:p w:rsidR="00FB5DF1" w:rsidRPr="00A95D88" w:rsidRDefault="00110DE8" w:rsidP="00A95D88">
            <w:pPr>
              <w:jc w:val="both"/>
              <w:rPr>
                <w:b/>
                <w:bCs/>
                <w:color w:val="000000" w:themeColor="text1"/>
                <w:lang w:val="en-US"/>
              </w:rPr>
            </w:pPr>
            <w:r w:rsidRPr="00A95D88">
              <w:rPr>
                <w:rFonts w:cs="Calibri"/>
              </w:rPr>
              <w:t xml:space="preserve">Rp. </w:t>
            </w:r>
            <w:r w:rsidRPr="00A95D88">
              <w:rPr>
                <w:rFonts w:cs="Calibri"/>
                <w:lang w:val="en-US"/>
              </w:rPr>
              <w:t>1</w:t>
            </w:r>
            <w:r w:rsidRPr="00A95D88">
              <w:rPr>
                <w:rFonts w:cs="Calibri"/>
              </w:rPr>
              <w:t>.000.000</w:t>
            </w:r>
          </w:p>
        </w:tc>
      </w:tr>
    </w:tbl>
    <w:p w:rsidR="00FB5DF1" w:rsidRPr="00A95D88" w:rsidRDefault="00FB5DF1" w:rsidP="00A95D88">
      <w:pPr>
        <w:spacing w:after="0"/>
        <w:jc w:val="both"/>
        <w:rPr>
          <w:b/>
          <w:bCs/>
          <w:color w:val="000000" w:themeColor="text1"/>
          <w:lang w:val="en-US"/>
        </w:rPr>
      </w:pPr>
    </w:p>
    <w:p w:rsidR="00110DE8" w:rsidRPr="00A95D88" w:rsidRDefault="00110DE8" w:rsidP="00A95D88">
      <w:pPr>
        <w:spacing w:after="0"/>
        <w:jc w:val="both"/>
        <w:rPr>
          <w:bCs/>
          <w:color w:val="000000" w:themeColor="text1"/>
        </w:rPr>
      </w:pPr>
      <w:r w:rsidRPr="00A95D88">
        <w:rPr>
          <w:bCs/>
          <w:color w:val="000000" w:themeColor="text1"/>
        </w:rPr>
        <w:t>*) Timeline in calendar day needed for initial evaluation</w:t>
      </w:r>
    </w:p>
    <w:p w:rsidR="00110DE8" w:rsidRPr="00A95D88" w:rsidRDefault="00110DE8" w:rsidP="00A95D88">
      <w:pPr>
        <w:spacing w:after="0"/>
        <w:jc w:val="both"/>
        <w:rPr>
          <w:bCs/>
          <w:color w:val="000000" w:themeColor="text1"/>
          <w:lang w:val="en-US"/>
        </w:rPr>
      </w:pPr>
      <w:r w:rsidRPr="00A95D88">
        <w:rPr>
          <w:bCs/>
          <w:color w:val="000000" w:themeColor="text1"/>
        </w:rPr>
        <w:t>**) As regulated in Government Regulation no. 21 year 2013 concerning</w:t>
      </w:r>
      <w:r w:rsidRPr="00A95D88">
        <w:rPr>
          <w:bCs/>
          <w:color w:val="000000" w:themeColor="text1"/>
          <w:lang w:val="en-US"/>
        </w:rPr>
        <w:t xml:space="preserve"> </w:t>
      </w:r>
      <w:r w:rsidRPr="00A95D88">
        <w:rPr>
          <w:bCs/>
          <w:color w:val="000000" w:themeColor="text1"/>
        </w:rPr>
        <w:t>type and tariff for Non-Taxed State Revenue (PNBP) in Ministry of</w:t>
      </w:r>
      <w:r w:rsidRPr="00A95D88">
        <w:rPr>
          <w:bCs/>
          <w:color w:val="000000" w:themeColor="text1"/>
          <w:lang w:val="en-US"/>
        </w:rPr>
        <w:t xml:space="preserve"> </w:t>
      </w:r>
      <w:r w:rsidRPr="00A95D88">
        <w:rPr>
          <w:bCs/>
          <w:color w:val="000000" w:themeColor="text1"/>
        </w:rPr>
        <w:t>Health</w:t>
      </w:r>
    </w:p>
    <w:p w:rsidR="00366BE2" w:rsidRDefault="00366BE2" w:rsidP="00A95D88">
      <w:pPr>
        <w:spacing w:after="0"/>
        <w:jc w:val="both"/>
        <w:rPr>
          <w:b/>
          <w:bCs/>
          <w:color w:val="000000" w:themeColor="text1"/>
          <w:lang w:val="en-US"/>
        </w:rPr>
      </w:pPr>
    </w:p>
    <w:p w:rsidR="00110DE8" w:rsidRPr="00A95D88" w:rsidRDefault="00110DE8" w:rsidP="00A95D88">
      <w:pPr>
        <w:spacing w:after="0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lastRenderedPageBreak/>
        <w:t>TAKING THE MARKETING AUTHORIZATION</w:t>
      </w:r>
    </w:p>
    <w:p w:rsidR="00110DE8" w:rsidRPr="00A95D88" w:rsidRDefault="00110DE8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1. Notification of approved Marketing Authorization of medical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device can be checked at website </w:t>
      </w:r>
      <w:hyperlink r:id="rId6" w:history="1">
        <w:r w:rsidRPr="00A95D88">
          <w:rPr>
            <w:rStyle w:val="Hyperlink"/>
          </w:rPr>
          <w:t>http://www.regalkes.depkes.go.id</w:t>
        </w:r>
      </w:hyperlink>
      <w:r w:rsidRPr="00A95D88">
        <w:rPr>
          <w:color w:val="000000" w:themeColor="text1"/>
          <w:lang w:val="en-US"/>
        </w:rPr>
        <w:t xml:space="preserve"> </w:t>
      </w:r>
    </w:p>
    <w:p w:rsidR="00110DE8" w:rsidRPr="00A95D88" w:rsidRDefault="00110DE8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</w:rPr>
        <w:t>2. Taking of the Marketing Authorization is done at Integrated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Services Unit counter by showing original fixed receipt.</w:t>
      </w:r>
    </w:p>
    <w:p w:rsidR="00110DE8" w:rsidRPr="00A95D88" w:rsidRDefault="00110DE8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3. No Fee other than the non-tax revenues.</w:t>
      </w:r>
    </w:p>
    <w:p w:rsidR="00110DE8" w:rsidRPr="00A95D88" w:rsidRDefault="00110DE8" w:rsidP="00A95D88">
      <w:pPr>
        <w:spacing w:after="0"/>
        <w:jc w:val="both"/>
        <w:rPr>
          <w:color w:val="000000" w:themeColor="text1"/>
          <w:lang w:val="en-US"/>
        </w:rPr>
      </w:pPr>
    </w:p>
    <w:p w:rsidR="00110DE8" w:rsidRPr="00A95D88" w:rsidRDefault="00B65354" w:rsidP="00A95D88">
      <w:pPr>
        <w:pStyle w:val="ListParagraph"/>
        <w:numPr>
          <w:ilvl w:val="0"/>
          <w:numId w:val="2"/>
        </w:numPr>
        <w:spacing w:after="0"/>
        <w:ind w:left="284" w:hanging="284"/>
        <w:jc w:val="both"/>
        <w:rPr>
          <w:color w:val="000000" w:themeColor="text1"/>
          <w:lang w:val="en-US"/>
        </w:rPr>
      </w:pPr>
      <w:r w:rsidRPr="00A95D88">
        <w:rPr>
          <w:b/>
          <w:bCs/>
          <w:color w:val="000000" w:themeColor="text1"/>
        </w:rPr>
        <w:t>REGISTRATION PROCESS STAGES</w:t>
      </w:r>
    </w:p>
    <w:p w:rsidR="00B65354" w:rsidRPr="00A95D88" w:rsidRDefault="00B65354" w:rsidP="00A95D88">
      <w:pPr>
        <w:pStyle w:val="ListParagraph"/>
        <w:spacing w:after="0"/>
        <w:ind w:left="1080"/>
        <w:jc w:val="both"/>
        <w:rPr>
          <w:b/>
          <w:bCs/>
          <w:color w:val="000000" w:themeColor="text1"/>
          <w:lang w:val="en-US"/>
        </w:rPr>
      </w:pP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t>1. Pre-Registration Stage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Pre-Registration is the process that evaluator do the verification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for classification risk of the medical device to determine non-tax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revenue fee.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a. The Applicant shall complete submission in proportion to the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requirement through website: </w:t>
      </w:r>
      <w:hyperlink r:id="rId7" w:history="1">
        <w:r w:rsidR="00A95D88" w:rsidRPr="00A322F9">
          <w:rPr>
            <w:rStyle w:val="Hyperlink"/>
          </w:rPr>
          <w:t>http://www.regalkes.depkes.go.id</w:t>
        </w:r>
      </w:hyperlink>
      <w:r w:rsidRPr="00A95D88">
        <w:rPr>
          <w:color w:val="000000" w:themeColor="text1"/>
        </w:rPr>
        <w:t>.</w:t>
      </w:r>
      <w:r w:rsid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Pre-Registration evaluation result will be informed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electronically in the website and email notification. The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Applicant shall actively review and checking the evaluation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result.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b. Evaluator shall do the risk classification of the medical device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maximum 7 days.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rFonts w:cs="Calibri"/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c. The Applicant will receive email notification of nontax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revenue fee which must be paid according to the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classification of the medical device.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rFonts w:cs="Calibri"/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d. The Applicant must have made non-tax revenue fee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payment and uploaded receipt of the payment maximum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14 days after receive the non-tax revenue fee notification.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rFonts w:cs="Calibri"/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e. At pre-registration stage, evaluation and verification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against data completion are not yet started</w:t>
      </w:r>
      <w:r w:rsidRPr="00A95D88">
        <w:rPr>
          <w:rFonts w:cs="Calibri"/>
          <w:color w:val="000000" w:themeColor="text1"/>
          <w:lang w:val="en-US"/>
        </w:rPr>
        <w:t>.</w:t>
      </w:r>
    </w:p>
    <w:p w:rsidR="00B65354" w:rsidRPr="00A95D88" w:rsidRDefault="00B65354" w:rsidP="00A95D88">
      <w:pPr>
        <w:pStyle w:val="ListParagraph"/>
        <w:spacing w:after="0"/>
        <w:ind w:left="1080"/>
        <w:jc w:val="both"/>
        <w:rPr>
          <w:rFonts w:cs="Calibri"/>
          <w:color w:val="000000" w:themeColor="text1"/>
          <w:lang w:val="en-US"/>
        </w:rPr>
      </w:pPr>
    </w:p>
    <w:p w:rsidR="00B65354" w:rsidRPr="00A95D88" w:rsidRDefault="00B65354" w:rsidP="00A95D88">
      <w:pPr>
        <w:spacing w:after="0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t>2. Evaluation Process Stage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The evaluation process stage is to do the evaluation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verification to meets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requirement of safety, quality,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efficacy in order to obtain Marketing Lecense.</w:t>
      </w:r>
    </w:p>
    <w:p w:rsidR="00A95D88" w:rsidRDefault="00A95D88" w:rsidP="00A95D88">
      <w:pPr>
        <w:pStyle w:val="ListParagraph"/>
        <w:spacing w:after="0"/>
        <w:ind w:left="0"/>
        <w:jc w:val="both"/>
        <w:rPr>
          <w:color w:val="000000" w:themeColor="text1"/>
          <w:lang w:val="en-US"/>
        </w:rPr>
      </w:pP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Evaluation Result may be in form of: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a. Approval of the Marketing Authorization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b. Notification for data addition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c. Rejection letter</w:t>
      </w:r>
    </w:p>
    <w:p w:rsidR="00A95D88" w:rsidRDefault="00A95D88" w:rsidP="00A95D88">
      <w:pPr>
        <w:pStyle w:val="ListParagraph"/>
        <w:spacing w:after="0"/>
        <w:ind w:left="0"/>
        <w:jc w:val="both"/>
        <w:rPr>
          <w:color w:val="000000" w:themeColor="text1"/>
          <w:lang w:val="en-US"/>
        </w:rPr>
      </w:pP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Evaluation Stages are: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i. The Applicant who has paid the tax and uploaded payment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receipt will get fixed receipt that can be printed out from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email notification.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ii. For Class D of Medical Device, hardcopy document shall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have to submit to the counter to get fixed receipt.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The hardcopies which are required to be submitted are as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follows: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Administrative data, Clinical data, Biocompatibility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data, Risk Management, Executive Summary, Colored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Labeling 2 (two) copies and Soft copy of accessories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enclosure (if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any).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iii. Evaluation result at registration stage will be sent online.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The Applicant have to check the evaluation result.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iv. Submitted document that has been pass the evaluation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process as complete the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requirements will be approved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to be given a Marketing Authorization.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v. If after the evaluation process, there are still lack of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data to meet the requirement of the safety, quality,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efficacy, Applicant will receive additional data notification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t>to immediately accomplished the requirement.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</w:rPr>
      </w:pPr>
      <w:r w:rsidRPr="00A95D88">
        <w:rPr>
          <w:color w:val="000000" w:themeColor="text1"/>
        </w:rPr>
        <w:lastRenderedPageBreak/>
        <w:t>vi. Registration documents that do not fulfill the requirements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will be given 2 chance to submit additional data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each of the additional data shall be fulfilled within 30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days from notification date. Timeline of re-evaluation of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each additional data is 45 days from additional data is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submitted by applicant to the online system.</w:t>
      </w:r>
    </w:p>
    <w:p w:rsidR="00B65354" w:rsidRPr="00A95D88" w:rsidRDefault="00B65354" w:rsidP="00A95D88">
      <w:pPr>
        <w:pStyle w:val="ListParagraph"/>
        <w:spacing w:after="0"/>
        <w:ind w:left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vii. In the event that the Applicant fails to complete the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data according to the above requirement, therefore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Rejection Letter will be issued and the Applicant shall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submit new application, non-tax revenue fee payment is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non-returnable for any rejected application.</w:t>
      </w:r>
    </w:p>
    <w:p w:rsidR="00B65354" w:rsidRPr="00A95D88" w:rsidRDefault="00B65354" w:rsidP="00A95D88">
      <w:pPr>
        <w:pStyle w:val="ListParagraph"/>
        <w:spacing w:after="0"/>
        <w:ind w:left="1080"/>
        <w:jc w:val="both"/>
        <w:rPr>
          <w:color w:val="000000" w:themeColor="text1"/>
          <w:lang w:val="en-US"/>
        </w:rPr>
      </w:pPr>
    </w:p>
    <w:p w:rsidR="00B65354" w:rsidRPr="00A95D88" w:rsidRDefault="00B65354" w:rsidP="00A95D88">
      <w:pPr>
        <w:pStyle w:val="ListParagraph"/>
        <w:numPr>
          <w:ilvl w:val="0"/>
          <w:numId w:val="2"/>
        </w:numPr>
        <w:spacing w:after="0"/>
        <w:ind w:left="426" w:hanging="426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t>REQUIREMENTS OF MEDICAL DEVICE</w:t>
      </w:r>
      <w:r w:rsidRPr="00A95D88">
        <w:rPr>
          <w:b/>
          <w:bCs/>
          <w:color w:val="000000" w:themeColor="text1"/>
          <w:lang w:val="en-US"/>
        </w:rPr>
        <w:t xml:space="preserve"> </w:t>
      </w:r>
      <w:r w:rsidRPr="00A95D88">
        <w:rPr>
          <w:b/>
          <w:bCs/>
          <w:color w:val="000000" w:themeColor="text1"/>
        </w:rPr>
        <w:t>MARKETING AUTHORIZATION FOR NEW</w:t>
      </w:r>
      <w:r w:rsidRPr="00A95D88">
        <w:rPr>
          <w:b/>
          <w:bCs/>
          <w:color w:val="000000" w:themeColor="text1"/>
          <w:lang w:val="en-US"/>
        </w:rPr>
        <w:t xml:space="preserve"> </w:t>
      </w:r>
      <w:r w:rsidRPr="00A95D88">
        <w:rPr>
          <w:b/>
          <w:bCs/>
          <w:color w:val="000000" w:themeColor="text1"/>
        </w:rPr>
        <w:t>APPLICATION</w:t>
      </w:r>
    </w:p>
    <w:p w:rsidR="00B65354" w:rsidRPr="00A95D88" w:rsidRDefault="00B65354" w:rsidP="00A95D88">
      <w:pPr>
        <w:pStyle w:val="ListParagraph"/>
        <w:spacing w:after="0"/>
        <w:ind w:left="1080"/>
        <w:jc w:val="both"/>
        <w:rPr>
          <w:b/>
          <w:bCs/>
          <w:color w:val="000000" w:themeColor="text1"/>
        </w:rPr>
      </w:pPr>
    </w:p>
    <w:p w:rsidR="00B65354" w:rsidRPr="00A95D88" w:rsidRDefault="00B65354" w:rsidP="00A95D88">
      <w:pPr>
        <w:spacing w:after="0"/>
        <w:jc w:val="both"/>
        <w:rPr>
          <w:b/>
          <w:bCs/>
          <w:color w:val="000000" w:themeColor="text1"/>
        </w:rPr>
      </w:pPr>
      <w:r w:rsidRPr="00A95D88">
        <w:rPr>
          <w:b/>
          <w:bCs/>
          <w:color w:val="000000" w:themeColor="text1"/>
        </w:rPr>
        <w:t>A. GENERAL</w:t>
      </w:r>
    </w:p>
    <w:p w:rsidR="00B65354" w:rsidRPr="00A95D88" w:rsidRDefault="00B65354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</w:rPr>
        <w:t>Requirement of Marketing Authorization for medical device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of new application comprises of administration and technical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document requirement, as follows: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>-</w:t>
      </w:r>
      <w:r w:rsidR="00B65354" w:rsidRPr="00A95D88">
        <w:rPr>
          <w:color w:val="000000" w:themeColor="text1"/>
        </w:rPr>
        <w:t xml:space="preserve"> Application Form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>Form A is Administration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>Form B is Product Information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>Form C is Information of Specification and Product Warranty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>Form D is Instruction for use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>Form E is Post Market Surveillance</w:t>
      </w:r>
    </w:p>
    <w:p w:rsidR="00A95D88" w:rsidRDefault="00A95D88" w:rsidP="00A95D88">
      <w:pPr>
        <w:spacing w:after="0"/>
        <w:jc w:val="both"/>
        <w:rPr>
          <w:color w:val="000000" w:themeColor="text1"/>
          <w:lang w:val="en-US"/>
        </w:rPr>
      </w:pPr>
    </w:p>
    <w:p w:rsidR="00B65354" w:rsidRPr="00A95D88" w:rsidRDefault="00B65354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Forms B, C, D, and E contain requirements that must be filled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according to the risk classification</w:t>
      </w:r>
      <w:r w:rsidR="00E8469F" w:rsidRPr="00A95D88">
        <w:rPr>
          <w:color w:val="000000" w:themeColor="text1"/>
          <w:lang w:val="en-US"/>
        </w:rPr>
        <w:t xml:space="preserve"> </w:t>
      </w:r>
    </w:p>
    <w:p w:rsidR="00B65354" w:rsidRPr="00A95D88" w:rsidRDefault="00E8469F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 xml:space="preserve">- </w:t>
      </w:r>
      <w:r w:rsidR="00B65354" w:rsidRPr="00A95D88">
        <w:rPr>
          <w:color w:val="000000" w:themeColor="text1"/>
        </w:rPr>
        <w:t xml:space="preserve">Some specific medical devices have to </w:t>
      </w:r>
      <w:proofErr w:type="gramStart"/>
      <w:r w:rsidR="00B65354" w:rsidRPr="00A95D88">
        <w:rPr>
          <w:color w:val="000000" w:themeColor="text1"/>
        </w:rPr>
        <w:t>comply</w:t>
      </w:r>
      <w:proofErr w:type="gramEnd"/>
      <w:r w:rsidR="00B65354" w:rsidRPr="00A95D88">
        <w:rPr>
          <w:color w:val="000000" w:themeColor="text1"/>
        </w:rPr>
        <w:t xml:space="preserve"> special</w:t>
      </w:r>
      <w:r w:rsidR="00B65354" w:rsidRPr="00A95D88">
        <w:rPr>
          <w:color w:val="000000" w:themeColor="text1"/>
          <w:lang w:val="en-US"/>
        </w:rPr>
        <w:t xml:space="preserve"> </w:t>
      </w:r>
      <w:r w:rsidR="00B65354" w:rsidRPr="00A95D88">
        <w:rPr>
          <w:color w:val="000000" w:themeColor="text1"/>
        </w:rPr>
        <w:t>requirement:</w:t>
      </w:r>
    </w:p>
    <w:p w:rsidR="00B65354" w:rsidRPr="00A95D88" w:rsidRDefault="00B65354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</w:rPr>
        <w:t>a. Medical device which contain of/transmit radiation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(ionizer substance) shall have permit from</w:t>
      </w:r>
      <w:r w:rsidR="00366BE2">
        <w:rPr>
          <w:color w:val="000000" w:themeColor="text1"/>
          <w:lang w:val="en-US"/>
        </w:rPr>
        <w:t xml:space="preserve"> Nuclear Energy Regulatory Agency (</w:t>
      </w:r>
      <w:r w:rsidRPr="00A95D88">
        <w:rPr>
          <w:color w:val="000000" w:themeColor="text1"/>
        </w:rPr>
        <w:t>BAPETEN</w:t>
      </w:r>
      <w:r w:rsidR="00366BE2">
        <w:rPr>
          <w:color w:val="000000" w:themeColor="text1"/>
          <w:lang w:val="en-US"/>
        </w:rPr>
        <w:t>)</w:t>
      </w:r>
      <w:r w:rsidRPr="00A95D88">
        <w:rPr>
          <w:color w:val="000000" w:themeColor="text1"/>
        </w:rPr>
        <w:t>.</w:t>
      </w:r>
    </w:p>
    <w:p w:rsidR="00B65354" w:rsidRPr="00A95D88" w:rsidRDefault="00B65354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</w:rPr>
        <w:t>b. Disposable sterile syringe have to do the local testing for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sterility in accredited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Laboratory in Indonesia.</w:t>
      </w:r>
    </w:p>
    <w:p w:rsidR="00E56730" w:rsidRPr="00A95D88" w:rsidRDefault="00B65354" w:rsidP="00A95D88">
      <w:pPr>
        <w:spacing w:after="0"/>
        <w:jc w:val="both"/>
        <w:rPr>
          <w:color w:val="000000" w:themeColor="text1"/>
        </w:rPr>
      </w:pPr>
      <w:r w:rsidRPr="00A95D88">
        <w:rPr>
          <w:color w:val="000000" w:themeColor="text1"/>
        </w:rPr>
        <w:t>c. Gauze, cotton, panty liner, sanitary napkin, adult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diaper have to do the local testing for fluorescence and</w:t>
      </w:r>
      <w:r w:rsidRPr="00A95D88">
        <w:rPr>
          <w:color w:val="000000" w:themeColor="text1"/>
          <w:lang w:val="en-US"/>
        </w:rPr>
        <w:t xml:space="preserve"> </w:t>
      </w:r>
      <w:r w:rsidR="00E56730" w:rsidRPr="00A95D88">
        <w:rPr>
          <w:color w:val="000000" w:themeColor="text1"/>
        </w:rPr>
        <w:t>absorption in accredited Laboratory in Indonesia</w:t>
      </w:r>
    </w:p>
    <w:p w:rsidR="00E56730" w:rsidRPr="00A95D88" w:rsidRDefault="00E56730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d. Condom has to do the local testing for burst test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leakage in accredited Laboratory in Indonesia</w:t>
      </w:r>
      <w:r w:rsidRPr="00A95D88">
        <w:rPr>
          <w:color w:val="000000" w:themeColor="text1"/>
          <w:lang w:val="en-US"/>
        </w:rPr>
        <w:t>.</w:t>
      </w:r>
    </w:p>
    <w:p w:rsidR="00E56730" w:rsidRPr="00A95D88" w:rsidRDefault="00E56730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e. HIV test product have to attached the local clinical result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from RSCM – Indonesia National Hospital</w:t>
      </w:r>
      <w:r w:rsidRPr="00A95D88">
        <w:rPr>
          <w:color w:val="000000" w:themeColor="text1"/>
          <w:lang w:val="en-US"/>
        </w:rPr>
        <w:t>.</w:t>
      </w:r>
    </w:p>
    <w:p w:rsidR="00E56730" w:rsidRPr="00A95D88" w:rsidRDefault="00E56730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f. Disinfectant product have to attached phenol coefficient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testing from accredited Laboratory in Indonesia</w:t>
      </w:r>
      <w:r w:rsidRPr="00A95D88">
        <w:rPr>
          <w:color w:val="000000" w:themeColor="text1"/>
          <w:lang w:val="en-US"/>
        </w:rPr>
        <w:t>.</w:t>
      </w:r>
    </w:p>
    <w:p w:rsidR="00A95D88" w:rsidRDefault="00A95D88" w:rsidP="00A95D88">
      <w:pPr>
        <w:spacing w:after="0"/>
        <w:jc w:val="both"/>
        <w:rPr>
          <w:color w:val="000000" w:themeColor="text1"/>
          <w:lang w:val="en-US"/>
        </w:rPr>
      </w:pPr>
    </w:p>
    <w:p w:rsidR="00E56730" w:rsidRPr="00A95D88" w:rsidRDefault="00E8469F" w:rsidP="00A95D88">
      <w:pPr>
        <w:spacing w:after="0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>Form A:</w:t>
      </w:r>
    </w:p>
    <w:p w:rsidR="006B7CCF" w:rsidRPr="00A95D88" w:rsidRDefault="00E8469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Medical Device Distributor License issued by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the Minister of Health through Director General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Pharmaceutical and Medical Device which is still valid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(for local and import product distributor)</w:t>
      </w:r>
      <w:r w:rsidR="006B7CCF" w:rsidRPr="00A95D88">
        <w:rPr>
          <w:rFonts w:cs="Calibri"/>
          <w:color w:val="000000" w:themeColor="text1"/>
          <w:lang w:val="en-US"/>
        </w:rPr>
        <w:t xml:space="preserve">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Power of Attorney (Letter of Authorization) as sole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agent or sole distributor which authorize to register the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medical device from the principal/factory of origin and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have to legalize by the local Indonesian Embassy (KBRI)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Certificate of Free Sale (CFS) from Legal Authority Agent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Certification and document mentioning conformity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against standard of product, requirement of safety,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effectiveness, and quality system in design and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manufacturing process (ISO 9001, ISO 13485, CE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Certificate)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Executive Summary contains of information about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marketing history, mechanism of the product,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indication, formula, and history of product usage</w:t>
      </w:r>
      <w:r w:rsidRPr="00A95D88">
        <w:rPr>
          <w:rFonts w:cs="Calibri"/>
          <w:color w:val="000000" w:themeColor="text1"/>
          <w:lang w:val="en-US"/>
        </w:rPr>
        <w:t xml:space="preserve">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lastRenderedPageBreak/>
        <w:t>Standard and declaration of conformity against the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 xml:space="preserve">standard on the 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roduction/manufacturing of medical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device</w:t>
      </w:r>
      <w:r w:rsidRPr="00A95D88">
        <w:rPr>
          <w:rFonts w:cs="Calibri"/>
          <w:color w:val="000000" w:themeColor="text1"/>
          <w:lang w:val="en-US"/>
        </w:rPr>
        <w:t xml:space="preserve">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Patent certificate/Brand name registration letter and</w:t>
      </w:r>
      <w:r w:rsidRPr="00A95D88">
        <w:rPr>
          <w:rFonts w:cs="Calibri"/>
          <w:color w:val="000000" w:themeColor="text1"/>
          <w:lang w:val="en-US"/>
        </w:rPr>
        <w:t xml:space="preserve"> </w:t>
      </w:r>
      <w:r w:rsidRPr="00A95D88">
        <w:rPr>
          <w:rFonts w:cs="Calibri"/>
          <w:color w:val="000000" w:themeColor="text1"/>
        </w:rPr>
        <w:t>Declaration of no objection to release the brand name/Declaration of no objection to release the agency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rFonts w:cs="Calibri"/>
          <w:color w:val="000000" w:themeColor="text1"/>
        </w:rPr>
        <w:t>Statement Letter of truth and accurate document</w:t>
      </w:r>
    </w:p>
    <w:p w:rsidR="006B7CCF" w:rsidRPr="00A95D88" w:rsidRDefault="006B7CCF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</w:p>
    <w:p w:rsidR="006B7CCF" w:rsidRPr="00A95D88" w:rsidRDefault="006B7CCF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>Form B: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Explanation of Medical Device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Description and feature of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Medical Device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Purpose of usage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Indication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Usage Guidelines/Instruction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for Use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Contra-indication (if any)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Warning (if any)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  <w:lang w:val="en-US"/>
        </w:rPr>
        <w:t>C</w:t>
      </w:r>
      <w:r w:rsidRPr="00A95D88">
        <w:rPr>
          <w:color w:val="000000" w:themeColor="text1"/>
        </w:rPr>
        <w:t>aution (if any)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Side Effect (If any)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Alternative therapy (if any)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Material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Manufacturer Information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Production Process</w:t>
      </w:r>
    </w:p>
    <w:p w:rsidR="006B7CCF" w:rsidRPr="00A95D88" w:rsidRDefault="006B7CCF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</w:p>
    <w:p w:rsidR="006B7CCF" w:rsidRPr="00A95D88" w:rsidRDefault="006B7CCF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>Form C: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Functional characteristics and specification of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the medical device technical performance.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Additional information of device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characteristics which are not yet included in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the previous part.</w:t>
      </w:r>
      <w:r w:rsidRPr="00A95D88">
        <w:rPr>
          <w:color w:val="000000" w:themeColor="text1"/>
          <w:lang w:val="en-US"/>
        </w:rPr>
        <w:t xml:space="preserve">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Summary of design verification and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document validation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Pre Clinical studies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Test result of software validation (if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applicable).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Result of the research on any device containing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biologic material.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 xml:space="preserve">Clinical Evidence and Clinical Evaluation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 xml:space="preserve">Risk Analysis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 xml:space="preserve">Result of Risk Analysis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Specification and/or requirement of raw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material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Specification of packaging (Diagnostic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 xml:space="preserve">product) </w:t>
      </w:r>
    </w:p>
    <w:p w:rsidR="00A95D88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Provide data of analysis result and or clinical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test (specificity, sensitivity and stability) for</w:t>
      </w:r>
      <w:r w:rsidR="00A95D88"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reagent or in-vitro diagnostic product</w:t>
      </w:r>
      <w:r w:rsidR="00A95D88" w:rsidRPr="00A95D88">
        <w:rPr>
          <w:color w:val="000000" w:themeColor="text1"/>
          <w:lang w:val="en-US"/>
        </w:rPr>
        <w:t xml:space="preserve"> </w:t>
      </w:r>
    </w:p>
    <w:p w:rsidR="006B7CCF" w:rsidRPr="00A95D88" w:rsidRDefault="006B7CCF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Provide analysis test result/clinical test result</w:t>
      </w:r>
      <w:r w:rsidR="00A95D88"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and device safety</w:t>
      </w:r>
    </w:p>
    <w:p w:rsidR="00A95D88" w:rsidRPr="00A95D88" w:rsidRDefault="00A95D88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</w:p>
    <w:p w:rsidR="00A95D88" w:rsidRPr="00A95D88" w:rsidRDefault="00A95D88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>Form D: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Packaging and labeling artwork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Explanation on symbols are used in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packaging and labeling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</w:rPr>
      </w:pPr>
      <w:r w:rsidRPr="00A95D88">
        <w:rPr>
          <w:color w:val="000000" w:themeColor="text1"/>
        </w:rPr>
        <w:t>Guidelines of usage, training material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&amp; guidance of installation and its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maintenance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Batch/LOT/Serial Numbering System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List of Accessories</w:t>
      </w:r>
    </w:p>
    <w:p w:rsidR="00A95D88" w:rsidRPr="00A95D88" w:rsidRDefault="00A95D88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</w:p>
    <w:p w:rsidR="00A95D88" w:rsidRPr="00A95D88" w:rsidRDefault="00A95D88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  <w:lang w:val="en-US"/>
        </w:rPr>
        <w:t>Form E:</w:t>
      </w:r>
    </w:p>
    <w:p w:rsidR="00A95D88" w:rsidRPr="00A95D88" w:rsidRDefault="00A95D88" w:rsidP="00A95D8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  <w:r w:rsidRPr="00A95D88">
        <w:rPr>
          <w:color w:val="000000" w:themeColor="text1"/>
        </w:rPr>
        <w:t>Standard Operating Procedure, record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management and product complaints</w:t>
      </w:r>
      <w:r w:rsidRPr="00A95D88">
        <w:rPr>
          <w:color w:val="000000" w:themeColor="text1"/>
          <w:lang w:val="en-US"/>
        </w:rPr>
        <w:t xml:space="preserve"> </w:t>
      </w:r>
      <w:r w:rsidRPr="00A95D88">
        <w:rPr>
          <w:color w:val="000000" w:themeColor="text1"/>
        </w:rPr>
        <w:t>handling, etc</w:t>
      </w:r>
    </w:p>
    <w:p w:rsidR="00A95D88" w:rsidRPr="00A95D88" w:rsidRDefault="00A95D88" w:rsidP="00A95D88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lang w:val="en-US"/>
        </w:rPr>
      </w:pPr>
    </w:p>
    <w:sectPr w:rsidR="00A95D88" w:rsidRPr="00A95D88" w:rsidSect="00366BE2"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2439"/>
    <w:multiLevelType w:val="hybridMultilevel"/>
    <w:tmpl w:val="598222EC"/>
    <w:lvl w:ilvl="0" w:tplc="134EE35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4A7F16"/>
    <w:multiLevelType w:val="hybridMultilevel"/>
    <w:tmpl w:val="0A06E1B0"/>
    <w:lvl w:ilvl="0" w:tplc="0A3618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E1E94"/>
    <w:multiLevelType w:val="hybridMultilevel"/>
    <w:tmpl w:val="9D3A35F8"/>
    <w:lvl w:ilvl="0" w:tplc="6F080AD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6A119D"/>
    <w:multiLevelType w:val="hybridMultilevel"/>
    <w:tmpl w:val="6A34B596"/>
    <w:lvl w:ilvl="0" w:tplc="14DA390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FB5DF1"/>
    <w:rsid w:val="00110DE8"/>
    <w:rsid w:val="00366BE2"/>
    <w:rsid w:val="005D7636"/>
    <w:rsid w:val="006B7CCF"/>
    <w:rsid w:val="00A95D88"/>
    <w:rsid w:val="00B65354"/>
    <w:rsid w:val="00E56730"/>
    <w:rsid w:val="00E8469F"/>
    <w:rsid w:val="00FB5DF1"/>
    <w:rsid w:val="00FC4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D1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D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0DE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10D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galkes.depkes.go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galkes.depkes.go.id" TargetMode="External"/><Relationship Id="rId5" Type="http://schemas.openxmlformats.org/officeDocument/2006/relationships/hyperlink" Target="http://www.regalkes.depkes.go.i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2018-01-29T04:02:00Z</dcterms:created>
  <dcterms:modified xsi:type="dcterms:W3CDTF">2018-01-29T06:48:00Z</dcterms:modified>
</cp:coreProperties>
</file>